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47" w:rsidRDefault="00253C87" w:rsidP="001B0BF8">
      <w:pPr>
        <w:ind w:left="-993"/>
      </w:pPr>
      <w:r w:rsidRPr="00253C87">
        <w:drawing>
          <wp:inline distT="0" distB="0" distL="0" distR="0">
            <wp:extent cx="6210300" cy="8597240"/>
            <wp:effectExtent l="1905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71F" w:rsidRPr="00ED47AC" w:rsidRDefault="0082671F" w:rsidP="00EF7972">
      <w:pPr>
        <w:pStyle w:val="Default"/>
        <w:jc w:val="center"/>
        <w:rPr>
          <w:rFonts w:ascii="Times New Roman" w:hAnsi="Times New Roman" w:cs="Times New Roman"/>
        </w:rPr>
      </w:pPr>
      <w:r w:rsidRPr="0082671F">
        <w:rPr>
          <w:rFonts w:ascii="Times New Roman" w:hAnsi="Times New Roman" w:cs="Times New Roman"/>
          <w:b/>
          <w:bCs/>
        </w:rPr>
        <w:t>Пояснительная запис</w:t>
      </w:r>
      <w:r w:rsidRPr="00ED47AC">
        <w:rPr>
          <w:rFonts w:ascii="Times New Roman" w:hAnsi="Times New Roman" w:cs="Times New Roman"/>
          <w:b/>
          <w:bCs/>
        </w:rPr>
        <w:t>ка.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Рабочая программа </w:t>
      </w:r>
      <w:r w:rsidR="000D19F9">
        <w:rPr>
          <w:rFonts w:ascii="Times New Roman" w:hAnsi="Times New Roman" w:cs="Times New Roman"/>
        </w:rPr>
        <w:t xml:space="preserve">учебного </w:t>
      </w:r>
      <w:r w:rsidRPr="00ED47AC">
        <w:rPr>
          <w:rFonts w:ascii="Times New Roman" w:hAnsi="Times New Roman" w:cs="Times New Roman"/>
        </w:rPr>
        <w:t>курса «</w:t>
      </w:r>
      <w:r w:rsidR="000D19F9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 xml:space="preserve">» составлена на основе </w:t>
      </w:r>
      <w:r w:rsidRPr="00ED47AC">
        <w:rPr>
          <w:rFonts w:ascii="Times New Roman" w:hAnsi="Times New Roman" w:cs="Times New Roman"/>
          <w:b/>
          <w:bCs/>
        </w:rPr>
        <w:t xml:space="preserve">нормативно-правовой базы: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Закон РФ «Об образовании»;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Устав школы</w:t>
      </w:r>
      <w:r w:rsidR="000D19F9">
        <w:rPr>
          <w:rFonts w:ascii="Times New Roman" w:hAnsi="Times New Roman" w:cs="Times New Roman"/>
        </w:rPr>
        <w:t xml:space="preserve"> МБОУ СОШ №34 имени Г.И.Хетагурова</w:t>
      </w:r>
      <w:r w:rsidRPr="00ED47AC">
        <w:rPr>
          <w:rFonts w:ascii="Times New Roman" w:hAnsi="Times New Roman" w:cs="Times New Roman"/>
        </w:rPr>
        <w:t xml:space="preserve">; </w:t>
      </w:r>
    </w:p>
    <w:p w:rsidR="0082671F" w:rsidRPr="00ED47AC" w:rsidRDefault="000D19F9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ОООП НОО </w:t>
      </w:r>
      <w:r w:rsidR="0082671F" w:rsidRPr="00ED47AC">
        <w:rPr>
          <w:rFonts w:ascii="Times New Roman" w:hAnsi="Times New Roman" w:cs="Times New Roman"/>
        </w:rPr>
        <w:t xml:space="preserve">школы на </w:t>
      </w:r>
      <w:r>
        <w:rPr>
          <w:rFonts w:ascii="Times New Roman" w:hAnsi="Times New Roman" w:cs="Times New Roman"/>
        </w:rPr>
        <w:t>2022-2026</w:t>
      </w:r>
      <w:r w:rsidR="0082671F" w:rsidRPr="00ED47AC">
        <w:rPr>
          <w:rFonts w:ascii="Times New Roman" w:hAnsi="Times New Roman" w:cs="Times New Roman"/>
        </w:rPr>
        <w:t xml:space="preserve"> г.г.;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Григорьев Д. В., Степанов П. В. Внеурочная деятельность школьников. Методический конструктор. Пособие для учителя. – М.: Просвещение, 2010 г.;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Сборник программ внеурочной деятельности: 1-4 классы/ под ред. Н. Ф. Виноградовой. – М.: Вентана Граф, 2011 г.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Общая характеристика курса.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Курс «</w:t>
      </w:r>
      <w:r w:rsidR="000D19F9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 xml:space="preserve">» способствует расширению читательского пространства, реализация дифференцированного обучения и индивидуальных возможностей каждого ребенка, воспитание ученика-читателя. Занятия помогут решать задачи эмоционального, творческого, литературного, читательского развития ребенка, а также проблемы нравственно-этического воспитания, так как чтение для ребенка и труд, и творчество, и новые открытия, и удовольствие, и самовоспитание.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Главные цели </w:t>
      </w:r>
      <w:r w:rsidRPr="00ED47AC">
        <w:rPr>
          <w:rFonts w:ascii="Times New Roman" w:hAnsi="Times New Roman" w:cs="Times New Roman"/>
        </w:rPr>
        <w:t xml:space="preserve">занятий курса: </w:t>
      </w:r>
    </w:p>
    <w:p w:rsidR="0082671F" w:rsidRPr="00ED47AC" w:rsidRDefault="0082671F" w:rsidP="0082671F">
      <w:pPr>
        <w:pStyle w:val="Default"/>
        <w:numPr>
          <w:ilvl w:val="0"/>
          <w:numId w:val="1"/>
        </w:numPr>
        <w:spacing w:after="5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 создание на практике условий для реализации читательских умений; </w:t>
      </w:r>
    </w:p>
    <w:p w:rsidR="0082671F" w:rsidRPr="00ED47AC" w:rsidRDefault="0082671F" w:rsidP="0082671F">
      <w:pPr>
        <w:pStyle w:val="Default"/>
        <w:numPr>
          <w:ilvl w:val="0"/>
          <w:numId w:val="1"/>
        </w:numPr>
        <w:spacing w:after="5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расширение литературно-образовательного пространства учащихся начальных классов; </w:t>
      </w:r>
    </w:p>
    <w:p w:rsidR="0082671F" w:rsidRDefault="0082671F" w:rsidP="0082671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 формирование личностных, коммуникативных, познавательных</w:t>
      </w:r>
      <w:r w:rsidR="000D19F9">
        <w:rPr>
          <w:rFonts w:ascii="Times New Roman" w:hAnsi="Times New Roman" w:cs="Times New Roman"/>
        </w:rPr>
        <w:t xml:space="preserve"> и регулятивных учебных умений;</w:t>
      </w:r>
    </w:p>
    <w:p w:rsidR="000D19F9" w:rsidRPr="00ED47AC" w:rsidRDefault="000D19F9" w:rsidP="0082671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навыков беглого и осознанного чтения.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Преемственность занятий с основным курсом литературного чтения позволяет от класса к классу проводить в системе работу по обогащению читательского опыта младшего школьника и его интеллектуального развития. Программа направлена на овладение детьми универсальными читательскими умениями (познавательными, коммуникативными, регулятивными, личностными).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Формы организации занятий носят практико-ориентированный характер: литературные игры, конкурсы-кроссворды, библиотечные уроки, путешествия по страницам книг, проекты, встречи с писателями своего края, уроки - читальный зал и т.д.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Содержание занятий создает условия для применения и углубления полученных знаний на уроках литературного чтения. Занятия имеют практико-ориентированную направленность, для учащихся создаются условия для практической работы с разными типами и видами книг, детскими периодическими и электронными изданиями. </w:t>
      </w:r>
    </w:p>
    <w:p w:rsidR="000D19F9" w:rsidRDefault="000D19F9" w:rsidP="000D19F9">
      <w:pPr>
        <w:pStyle w:val="Default"/>
        <w:jc w:val="center"/>
        <w:rPr>
          <w:rFonts w:ascii="Times New Roman" w:hAnsi="Times New Roman" w:cs="Times New Roman"/>
          <w:b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Ценностные ориентиры содержания занятий.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Содержание программы занятий курса «</w:t>
      </w:r>
      <w:r w:rsidR="0020685C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>» создает возможность для воспитания грамотного читателя. Ученик-читатель овладевает основами самостоятельной читательской деятельности, в процессе общения с книгой у него развиваются память, внимание, воображение и, что особенно важно, воспитывается человек, познающий</w:t>
      </w:r>
      <w:r w:rsidR="00675EAD" w:rsidRPr="00ED47AC">
        <w:rPr>
          <w:rFonts w:ascii="Times New Roman" w:hAnsi="Times New Roman" w:cs="Times New Roman"/>
        </w:rPr>
        <w:t xml:space="preserve"> </w:t>
      </w:r>
      <w:r w:rsidRPr="00ED47AC">
        <w:rPr>
          <w:rFonts w:ascii="Times New Roman" w:hAnsi="Times New Roman" w:cs="Times New Roman"/>
        </w:rPr>
        <w:t xml:space="preserve">литературу своей страны, овладевающий русской литературной речью, готовый к восприятию литературы народов других стран, овладевающий читательскими умениями. 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Программа занятий -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книгами, рассматривать, читать, получать необходимую информацию о книге из ее аппарата и других книг (справочных, энциклопедических). 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Интересный блок составляют занятия библиографического характера, которые познакомят начинающего читателя с авторами детских книг, обогатят читательский опыт, послужат развитию интеллекта и эрудиции читателя-школьника. </w:t>
      </w:r>
    </w:p>
    <w:p w:rsidR="000D19F9" w:rsidRDefault="000D19F9" w:rsidP="000D19F9">
      <w:pPr>
        <w:pStyle w:val="Default"/>
        <w:jc w:val="center"/>
        <w:rPr>
          <w:rFonts w:ascii="Times New Roman" w:hAnsi="Times New Roman" w:cs="Times New Roman"/>
          <w:b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Место курса в учебном плане.</w:t>
      </w:r>
    </w:p>
    <w:p w:rsidR="00675EAD" w:rsidRPr="00ED47AC" w:rsidRDefault="00675EAD" w:rsidP="00675EAD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Курс изучения программы рассчитан на учащихся 2-</w:t>
      </w:r>
      <w:r w:rsidR="000D19F9">
        <w:rPr>
          <w:rFonts w:ascii="Times New Roman" w:hAnsi="Times New Roman" w:cs="Times New Roman"/>
        </w:rPr>
        <w:t>3</w:t>
      </w:r>
      <w:r w:rsidRPr="00ED47AC">
        <w:rPr>
          <w:rFonts w:ascii="Times New Roman" w:hAnsi="Times New Roman" w:cs="Times New Roman"/>
        </w:rPr>
        <w:t xml:space="preserve"> классов. Программа рассчитана на </w:t>
      </w:r>
      <w:r w:rsidR="000D19F9">
        <w:rPr>
          <w:rFonts w:ascii="Times New Roman" w:hAnsi="Times New Roman" w:cs="Times New Roman"/>
        </w:rPr>
        <w:t>1год</w:t>
      </w:r>
      <w:r w:rsidRPr="00ED47AC">
        <w:rPr>
          <w:rFonts w:ascii="Times New Roman" w:hAnsi="Times New Roman" w:cs="Times New Roman"/>
        </w:rPr>
        <w:t>. Занятия проводятся 1 раз в неделю. Во 2-</w:t>
      </w:r>
      <w:r w:rsidR="000D19F9">
        <w:rPr>
          <w:rFonts w:ascii="Times New Roman" w:hAnsi="Times New Roman" w:cs="Times New Roman"/>
        </w:rPr>
        <w:t>3</w:t>
      </w:r>
      <w:r w:rsidRPr="00ED47AC">
        <w:rPr>
          <w:rFonts w:ascii="Times New Roman" w:hAnsi="Times New Roman" w:cs="Times New Roman"/>
        </w:rPr>
        <w:t xml:space="preserve"> классах всего 34 часа в год. </w:t>
      </w:r>
    </w:p>
    <w:p w:rsidR="00675EAD" w:rsidRDefault="00675EAD" w:rsidP="000D19F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19F9" w:rsidRPr="000D19F9" w:rsidRDefault="000D19F9" w:rsidP="000D19F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курса «Книжный гид»</w:t>
      </w:r>
    </w:p>
    <w:p w:rsidR="00675EAD" w:rsidRPr="000D19F9" w:rsidRDefault="00675EAD" w:rsidP="000D1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iCs/>
          <w:sz w:val="24"/>
          <w:szCs w:val="24"/>
        </w:rPr>
        <w:t>2 класс</w:t>
      </w:r>
      <w:r w:rsidRPr="000D1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959"/>
        <w:gridCol w:w="3260"/>
        <w:gridCol w:w="784"/>
        <w:gridCol w:w="4993"/>
      </w:tblGrid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784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993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Книга, здравствуй.</w:t>
            </w:r>
          </w:p>
        </w:tc>
        <w:tc>
          <w:tcPr>
            <w:tcW w:w="784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 w:val="restart"/>
          </w:tcPr>
          <w:p w:rsidR="00515589" w:rsidRPr="00ED47AC" w:rsidRDefault="00515589" w:rsidP="0051558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F42677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знать структурные элементы библиотеки</w:t>
            </w:r>
            <w:r w:rsidR="00F42677" w:rsidRPr="00ED47AC">
              <w:rPr>
                <w:rFonts w:ascii="Times New Roman" w:hAnsi="Times New Roman" w:cs="Times New Roman"/>
              </w:rPr>
              <w:t>,</w:t>
            </w:r>
            <w:r w:rsidRPr="00ED47AC">
              <w:rPr>
                <w:rFonts w:ascii="Times New Roman" w:hAnsi="Times New Roman" w:cs="Times New Roman"/>
              </w:rPr>
              <w:t xml:space="preserve"> абонемент, читальный зал;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 систематизировать книги по авторской принадлежности;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составлять список прочитанных книг; </w:t>
            </w:r>
          </w:p>
          <w:p w:rsidR="00515589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выделять особенности учебной книги; </w:t>
            </w:r>
          </w:p>
          <w:p w:rsidR="00515589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ориентироваться в мире книг (отбирать книги по авторской принадлежности в открытом библиотечном фонде); </w:t>
            </w:r>
          </w:p>
          <w:p w:rsidR="00F42677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алфавитным каталогом для отбора </w:t>
            </w:r>
            <w:r w:rsidR="00F42677" w:rsidRPr="00ED47AC">
              <w:rPr>
                <w:rFonts w:ascii="Times New Roman" w:hAnsi="Times New Roman" w:cs="Times New Roman"/>
              </w:rPr>
              <w:t xml:space="preserve">нужной книги;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работать самостоятельно с книгой по алгоритму «Работаем с книгой»;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аргументировать мнение о выбранной книге (устный отзыв);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классифицировать книги по авторской принадлежности, теме, жанру. </w:t>
            </w:r>
          </w:p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Книгочей – любитель чтения. 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Книги о твоих ровесниках.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Крупицы народной мудрости. Книги – сборники.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Писатели - сказочники.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Книги о детях.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Старые добрые сказки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5589" w:rsidRPr="00ED47AC" w:rsidRDefault="00515589" w:rsidP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тех, кто подарил нам жизнь. </w:t>
            </w:r>
          </w:p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Защитникам Отечества посвящается. 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89" w:rsidRPr="00ED47AC" w:rsidTr="009278E9">
        <w:tc>
          <w:tcPr>
            <w:tcW w:w="959" w:type="dxa"/>
          </w:tcPr>
          <w:p w:rsidR="00515589" w:rsidRPr="00ED47AC" w:rsidRDefault="00515589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5589" w:rsidRPr="00ED47AC" w:rsidRDefault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 страницам любимых книг. </w:t>
            </w:r>
          </w:p>
        </w:tc>
        <w:tc>
          <w:tcPr>
            <w:tcW w:w="784" w:type="dxa"/>
          </w:tcPr>
          <w:p w:rsidR="00515589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515589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7AC" w:rsidRPr="00ED47AC" w:rsidRDefault="00ED47AC" w:rsidP="00675EAD">
      <w:pPr>
        <w:rPr>
          <w:rFonts w:ascii="Times New Roman" w:hAnsi="Times New Roman" w:cs="Times New Roman"/>
          <w:sz w:val="24"/>
          <w:szCs w:val="24"/>
        </w:rPr>
      </w:pPr>
    </w:p>
    <w:p w:rsidR="00F42677" w:rsidRPr="000D19F9" w:rsidRDefault="00F42677" w:rsidP="000D19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9F9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5"/>
        <w:tblW w:w="10031" w:type="dxa"/>
        <w:tblLayout w:type="fixed"/>
        <w:tblLook w:val="04A0"/>
      </w:tblPr>
      <w:tblGrid>
        <w:gridCol w:w="959"/>
        <w:gridCol w:w="3260"/>
        <w:gridCol w:w="851"/>
        <w:gridCol w:w="4961"/>
      </w:tblGrid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96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Merge w:val="restart"/>
          </w:tcPr>
          <w:p w:rsidR="009278E9" w:rsidRPr="00ED47AC" w:rsidRDefault="009278E9" w:rsidP="009278E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работать с книгой-сборником басен И. Крылова;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сравнивать басни по структуре и сюжету;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выделять книги-произведения и книги-сборники из группы предложенных </w:t>
            </w:r>
            <w:r w:rsidRPr="00ED47AC">
              <w:rPr>
                <w:rFonts w:ascii="Times New Roman" w:hAnsi="Times New Roman" w:cs="Times New Roman"/>
              </w:rPr>
              <w:lastRenderedPageBreak/>
              <w:t xml:space="preserve">книг или открытого библиотечного фонда;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библиографической справки об авторе;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составлять таблицу жанров произведений писателя;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выполнять поисковую работу по проекту;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презентовать результаты проектной деятельности и любимую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готовить отзыв о книге и обсуждать разные точки зрения;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по каталогу нужную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 на выбранную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писать отзыв о книге или героях книги;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библиографическим справочником;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рассматривать и читать детские газеты и журналы;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нужную информацию в газетах и журналах;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проекта «История детской газеты и журнала»;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готовить материал для классной и школьной газеты;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 на выбранную книгу;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писать отзыв о книге или героях книги;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библиографическим справочником;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рассматривать и читать детские газеты и журналы;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нужную информацию в газетах и журналах;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проекта «История детской газеты и журнала»;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готовить материал для классной и школьной газеты; </w:t>
            </w:r>
          </w:p>
          <w:p w:rsidR="00F42677" w:rsidRPr="000D19F9" w:rsidRDefault="00ED47AC" w:rsidP="00F42677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электронными газетами и журналами. </w:t>
            </w:r>
          </w:p>
        </w:tc>
      </w:tr>
      <w:tr w:rsidR="00F42677" w:rsidRPr="00ED47AC" w:rsidTr="009278E9">
        <w:trPr>
          <w:trHeight w:val="181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 дорогам сказок. Сказки народные и литературные.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45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Книги-сборники. Басни и баснописцы.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родной природе.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Л. Н. Толстого для детей.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42677" w:rsidRPr="00ED47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Животные – герои детской литературы.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71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42677" w:rsidRPr="00ED47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зарубежных писателей.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73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детях войны.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Газеты и журналы для детей.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0D19F9" w:rsidRDefault="00F42677" w:rsidP="000D1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</w:rPr>
        <w:t xml:space="preserve">Планируемые результаты изучения курса.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В результате освоения программы курса «В мире книг» формируются следующие предметные умения, соответствующие требованиям ФГОС НОО: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осознавать значимость чтения для личного развития;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формировать потребность в систематическом чтении;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использовать разные виды чтения (ознакомительное, изучающее, выборочное, поисковое);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самостоятельно выбирать интересующую литературу;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справочными источниками для понимания и получения дополнительной информации.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Регулятивные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работать с книгой, пользуясь алгоритмом учебных действий;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самостоятельно работать с новым произведением;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работать в парах и группах, участвовать в проектной деятельности, литературных играх;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определять свою роль в общей работе и оценивать свои результаты.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Познавательные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прогнозировать содержание книги до чтения, используя информацию из аппарата книги;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отбирать книги по теме, жанру и авторской принадлежности;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ориентироваться в мире книг (работа с открытым библиотечным фондом);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составлять краткие аннотации к прочитанным книгам;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словарями, справочниками, энциклопедиями.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Коммуникативные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выражать свое мнение о прочитанной книге, аргументировать свою точку зрения;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высказывать свои суждения об этических и нравственных ценностях книги, о ее оформлении и структуре;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участвовать в конкурсах чтецов и рассказчиков подготовленных произведений;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культурой общения и поведения в библиотеке, читальном зале;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вести диалог о прочитанной книге.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</w:rPr>
        <w:t xml:space="preserve">Учебно-методическое и материально-техническое обеспечение программы.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Материалы для учителя: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Белоусова Л. Е. Научиться пересказывать? Это просто! – СПб.: Литера, 2009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Группа продлённого дня: конспекты занятий, сценарии мероприятий. 1-2 классы/ Л. И. Гайдина, А. В. Кочергина. – М.: ВАКО, 2007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Группа продлённого дня: конспекты занятий, сценарии мероприятий. 3-4 классы/ Л. И. Гайдина, А. В. Кочергина. – М.: ВАКО, 2008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Колесникова Е. В. Предмет, слово, схема. Рабочая тетрадь для детей 5-7 лет. – М.: Ювента, 2007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Речь. – М.: РОСМЭН-ПРЕСС, 2008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Сабельников С. И. Проверочные работы по литературному чтению: 1-4 классы. – М.: ВАКО,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Светловская Н. Н., Джежелей О. В. Внеклассное чтение в 1 классе. – М.: Просвещение, 1981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Сухин И. Г., Яценко И. Ф. Азбучные игры: 1 класс. – М.: ВАКО,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1 класс/ О. Н. Крылова. – М.: Экзамен,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2 класс/ О. Н. Крылова. – М.: Экзамен,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3 класс/ О. Н. Крылова. – М.: Экзамен, 2011 </w:t>
      </w:r>
    </w:p>
    <w:p w:rsidR="00F42677" w:rsidRPr="00ED47AC" w:rsidRDefault="00ED47AC" w:rsidP="00ED47AC">
      <w:pPr>
        <w:rPr>
          <w:rFonts w:ascii="Times New Roman" w:hAnsi="Times New Roman" w:cs="Times New Roman"/>
          <w:sz w:val="24"/>
          <w:szCs w:val="24"/>
        </w:rPr>
      </w:pPr>
      <w:r w:rsidRPr="00ED47AC">
        <w:rPr>
          <w:rFonts w:ascii="Times New Roman" w:hAnsi="Times New Roman" w:cs="Times New Roman"/>
          <w:sz w:val="24"/>
          <w:szCs w:val="24"/>
        </w:rPr>
        <w:t>Чтение. Работа с текстом: 4 класс/ О. Н. Крылова. – М.: Экзамен, 2011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Материалы для учащихся: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Ефросинина Л. А. Книгочей: словарь-справочник по литературному чтению для младших школьников: 1-4 классы.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Ефросинина Л. А. Литературное чтение: Уроки слушания: комплект учебных хрестоматий для 1-4 классов.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Оморокова М. И. Учимся читать выразительно: 2-4 классы: учебное пособие для учащихся общеобразовательных учреждений.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Специфическое сопровождение (оборудование):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Демонстрационный материал: портреты писателей, поэтов.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Репродукции картин в соответствии с содержанием программы;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Художественные фотографии в соответствии с содержанием программы;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Иллюстрации к литературным произведениям.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Электронно-программное обеспечение: </w:t>
      </w:r>
    </w:p>
    <w:p w:rsidR="00ED47AC" w:rsidRDefault="00ED47AC" w:rsidP="00ED47AC">
      <w:pPr>
        <w:rPr>
          <w:rFonts w:ascii="Times New Roman" w:hAnsi="Times New Roman" w:cs="Times New Roman"/>
          <w:sz w:val="24"/>
          <w:szCs w:val="24"/>
        </w:rPr>
      </w:pPr>
      <w:r w:rsidRPr="00ED47AC">
        <w:rPr>
          <w:rFonts w:ascii="Times New Roman" w:hAnsi="Times New Roman" w:cs="Times New Roman"/>
          <w:sz w:val="24"/>
          <w:szCs w:val="24"/>
        </w:rPr>
        <w:t>Электронный образовательный ресурс. Словарь-справочник по литературному чтению «Книгочей». 1-4 классы/ Ефросинина Л. А. – М.: Вентана-Граф, 2011</w:t>
      </w:r>
    </w:p>
    <w:p w:rsidR="00ED47AC" w:rsidRPr="000D19F9" w:rsidRDefault="00ED47AC" w:rsidP="00ED47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E61563" w:rsidRPr="000D19F9" w:rsidRDefault="00E61563" w:rsidP="00ED47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Style w:val="a5"/>
        <w:tblW w:w="0" w:type="auto"/>
        <w:tblLayout w:type="fixed"/>
        <w:tblLook w:val="04A0"/>
      </w:tblPr>
      <w:tblGrid>
        <w:gridCol w:w="879"/>
        <w:gridCol w:w="1098"/>
        <w:gridCol w:w="1108"/>
        <w:gridCol w:w="2977"/>
        <w:gridCol w:w="3934"/>
      </w:tblGrid>
      <w:tr w:rsidR="00E61563" w:rsidTr="00E61563">
        <w:tc>
          <w:tcPr>
            <w:tcW w:w="879" w:type="dxa"/>
            <w:vMerge w:val="restart"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06" w:type="dxa"/>
            <w:gridSpan w:val="2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  <w:vMerge w:val="restart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934" w:type="dxa"/>
            <w:vMerge w:val="restart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61563" w:rsidTr="00E61563">
        <w:tc>
          <w:tcPr>
            <w:tcW w:w="879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08" w:type="dxa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977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0D19F9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0D19F9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Книга, здравствуй.</w:t>
            </w: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Роль книги в жизни человека.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История создания книги. Первая печатная книга на Руси. 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Структура книги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Книгочей – любитель чтения. </w:t>
            </w: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библиотеке.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твоих ровесниках.</w:t>
            </w: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Выставка книг о детях. Структура книги.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В. Осеевой. Книга-сборник. 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Е. Пермяка. Титульный лист.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В. Драгунского. Типы книг. </w:t>
            </w:r>
          </w:p>
          <w:p w:rsidR="00FC7F99" w:rsidRPr="00440FD1" w:rsidRDefault="00FC7F99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Крупицы народной мудрости. Книги – сборники.</w:t>
            </w:r>
          </w:p>
        </w:tc>
        <w:tc>
          <w:tcPr>
            <w:tcW w:w="3934" w:type="dxa"/>
          </w:tcPr>
          <w:p w:rsidR="00BB6520" w:rsidRPr="00440FD1" w:rsidRDefault="00BB6520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Малые жанры фольклора.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 w:rsidP="00BB6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 w:rsidP="00BB6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Скороговорки и чистоговорки.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Писатели - сказочники.</w:t>
            </w:r>
          </w:p>
        </w:tc>
        <w:tc>
          <w:tcPr>
            <w:tcW w:w="3934" w:type="dxa"/>
          </w:tcPr>
          <w:p w:rsidR="00BB6520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Писатели-сказочники.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Герои сказок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По страницам сказок Х. К. Андерсена.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Проект «Лукошко сказок» 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детях.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Н. Носова. Приключение-сказка о Незнайке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С. Михалкова.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о братьях наших меньших.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Стихи для детей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Старые добрые сказки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Книги-сборники сказок народов мира.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Книги-сборники сказок народов </w:t>
            </w:r>
            <w:r w:rsidRPr="00440FD1">
              <w:rPr>
                <w:rFonts w:ascii="Times New Roman" w:hAnsi="Times New Roman" w:cs="Times New Roman"/>
              </w:rPr>
              <w:lastRenderedPageBreak/>
              <w:t xml:space="preserve">мира.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Русская народная сказка «Снегурочка» и японская народная сказка «Журушка»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Народные сказки на страницах детских журналов.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о тех, кто подарил нам жизнь. </w:t>
            </w:r>
          </w:p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семье.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семье.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«Моя семья» </w:t>
            </w:r>
          </w:p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Защитникам Отечества посвящается.</w:t>
            </w:r>
          </w:p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Защитники Отечества в былинах и сказаниях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Книга А. Гайдара «Сказка о Военной тайне…»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«Защитники Отечества в моей семье»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По страницам любимых книг.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Библиотечный урок «Хвала книге»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«Презентация любимых книг»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Летнее чтение</w:t>
            </w:r>
          </w:p>
        </w:tc>
      </w:tr>
    </w:tbl>
    <w:p w:rsidR="0008628E" w:rsidRDefault="0008628E" w:rsidP="00327821">
      <w:pPr>
        <w:rPr>
          <w:rFonts w:ascii="Times New Roman" w:hAnsi="Times New Roman" w:cs="Times New Roman"/>
          <w:sz w:val="28"/>
          <w:szCs w:val="28"/>
        </w:rPr>
      </w:pPr>
    </w:p>
    <w:p w:rsidR="00E61563" w:rsidRDefault="00FC7F99" w:rsidP="00E615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61563">
        <w:rPr>
          <w:b/>
          <w:bCs/>
          <w:sz w:val="28"/>
          <w:szCs w:val="28"/>
        </w:rPr>
        <w:t xml:space="preserve"> класс</w:t>
      </w:r>
    </w:p>
    <w:tbl>
      <w:tblPr>
        <w:tblStyle w:val="a5"/>
        <w:tblW w:w="0" w:type="auto"/>
        <w:tblLayout w:type="fixed"/>
        <w:tblLook w:val="04A0"/>
      </w:tblPr>
      <w:tblGrid>
        <w:gridCol w:w="879"/>
        <w:gridCol w:w="1098"/>
        <w:gridCol w:w="1108"/>
        <w:gridCol w:w="2977"/>
        <w:gridCol w:w="3934"/>
      </w:tblGrid>
      <w:tr w:rsidR="00E61563" w:rsidRPr="00855EFB" w:rsidTr="00FC7F99">
        <w:tc>
          <w:tcPr>
            <w:tcW w:w="879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06" w:type="dxa"/>
            <w:gridSpan w:val="2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934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61563" w:rsidRPr="00855EFB" w:rsidTr="00FC7F99">
        <w:tc>
          <w:tcPr>
            <w:tcW w:w="879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08" w:type="dxa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977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Былины, легенды, сказы.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Первые книги. Библия.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Летописи. Рукописные книги.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>Ист</w:t>
            </w:r>
            <w:r w:rsidR="006648F8">
              <w:rPr>
                <w:rFonts w:ascii="Times New Roman" w:hAnsi="Times New Roman" w:cs="Times New Roman"/>
              </w:rPr>
              <w:t>о</w:t>
            </w:r>
            <w:r w:rsidRPr="00855EFB">
              <w:rPr>
                <w:rFonts w:ascii="Times New Roman" w:hAnsi="Times New Roman" w:cs="Times New Roman"/>
              </w:rPr>
              <w:t xml:space="preserve">рия книги.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По дорогам сказок. Сказки народные и литературные.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Волшебный мир сказок.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Сказки бытовые, волшебные, о 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Сказки с загадками.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Книги-сборники. Басни и баснописцы.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История басни.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Басни в прозаической форме.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Русские баснописцы.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о родной природе.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Родные поэты.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Стихотворения Ф. Тютчева, А. Майкова, А. Фета.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Проект «Краски и звуки поэтического слова»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Л. Н. Толстого для детей.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для детей.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для детей.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– обработчик русских народных сказок.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Животные – герои детской литературы.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Произведения о 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Рассказы о животных А. Куприна.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Книга Дж. Лондона «Бурый волк»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Художники-иллюстраторы книг о </w:t>
            </w:r>
            <w:r w:rsidRPr="00855EFB">
              <w:rPr>
                <w:rFonts w:ascii="Times New Roman" w:hAnsi="Times New Roman" w:cs="Times New Roman"/>
              </w:rPr>
              <w:lastRenderedPageBreak/>
              <w:t xml:space="preserve">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bookmarkStart w:id="0" w:name="_GoBack"/>
        <w:bookmarkEnd w:id="0"/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Произведения о детях.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Литературная игра.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зарубежных писателей.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Зарубежные писатели.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Библиографический справочник.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о детях войны.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Воронкова «Девочка из города».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Пантелеев «Новенькая».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Кто они – дети войны.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Газеты и журналы для детей.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Что такое периодика.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Детские газеты и журналы.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Электронные периодические издания.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>«Книги, книги, книги…»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Классная газета «Книгочей»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Классная газета «Книгочей» </w:t>
            </w:r>
          </w:p>
        </w:tc>
      </w:tr>
      <w:tr w:rsidR="00B148BB" w:rsidRPr="00855EFB" w:rsidTr="00FC7F99">
        <w:tc>
          <w:tcPr>
            <w:tcW w:w="879" w:type="dxa"/>
          </w:tcPr>
          <w:p w:rsidR="00B148BB" w:rsidRPr="00855EFB" w:rsidRDefault="00B148B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148BB" w:rsidRPr="00855EFB" w:rsidRDefault="002F3FC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Библиотечная мозаика «Что я знаю о книге?»</w:t>
            </w:r>
          </w:p>
        </w:tc>
      </w:tr>
    </w:tbl>
    <w:p w:rsidR="00E61563" w:rsidRDefault="00E61563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28E" w:rsidRDefault="0008628E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28E" w:rsidRPr="00855EFB" w:rsidRDefault="0008628E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F99" w:rsidRPr="00ED47AC" w:rsidRDefault="00FC7F99" w:rsidP="00ED47A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7F99" w:rsidRPr="00ED47AC" w:rsidSect="008267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6C" w:rsidRDefault="0032256C" w:rsidP="00ED47AC">
      <w:pPr>
        <w:spacing w:after="0" w:line="240" w:lineRule="auto"/>
      </w:pPr>
      <w:r>
        <w:separator/>
      </w:r>
    </w:p>
  </w:endnote>
  <w:endnote w:type="continuationSeparator" w:id="0">
    <w:p w:rsidR="0032256C" w:rsidRDefault="0032256C" w:rsidP="00ED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6C" w:rsidRDefault="0032256C" w:rsidP="00ED47AC">
      <w:pPr>
        <w:spacing w:after="0" w:line="240" w:lineRule="auto"/>
      </w:pPr>
      <w:r>
        <w:separator/>
      </w:r>
    </w:p>
  </w:footnote>
  <w:footnote w:type="continuationSeparator" w:id="0">
    <w:p w:rsidR="0032256C" w:rsidRDefault="0032256C" w:rsidP="00ED4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C68"/>
    <w:multiLevelType w:val="hybridMultilevel"/>
    <w:tmpl w:val="D9FE7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572CB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5B9D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88B"/>
    <w:multiLevelType w:val="hybridMultilevel"/>
    <w:tmpl w:val="C77A3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658C3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16FF2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D16D8"/>
    <w:multiLevelType w:val="hybridMultilevel"/>
    <w:tmpl w:val="02385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E21D9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D1B51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4452B"/>
    <w:multiLevelType w:val="hybridMultilevel"/>
    <w:tmpl w:val="89A88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0758E"/>
    <w:multiLevelType w:val="hybridMultilevel"/>
    <w:tmpl w:val="254C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BF8"/>
    <w:rsid w:val="00032607"/>
    <w:rsid w:val="0008628E"/>
    <w:rsid w:val="000D19F9"/>
    <w:rsid w:val="00105B90"/>
    <w:rsid w:val="00152749"/>
    <w:rsid w:val="001B0BF8"/>
    <w:rsid w:val="0020685C"/>
    <w:rsid w:val="00253C87"/>
    <w:rsid w:val="002F3FCB"/>
    <w:rsid w:val="0032256C"/>
    <w:rsid w:val="00327821"/>
    <w:rsid w:val="00440FD1"/>
    <w:rsid w:val="004C297A"/>
    <w:rsid w:val="00515589"/>
    <w:rsid w:val="006648F8"/>
    <w:rsid w:val="00675EAD"/>
    <w:rsid w:val="0082671F"/>
    <w:rsid w:val="00855EFB"/>
    <w:rsid w:val="00872089"/>
    <w:rsid w:val="009278E9"/>
    <w:rsid w:val="0093163A"/>
    <w:rsid w:val="00944047"/>
    <w:rsid w:val="00996DBC"/>
    <w:rsid w:val="00A73C70"/>
    <w:rsid w:val="00A86B5C"/>
    <w:rsid w:val="00B02C42"/>
    <w:rsid w:val="00B148BB"/>
    <w:rsid w:val="00BB6520"/>
    <w:rsid w:val="00C941C7"/>
    <w:rsid w:val="00E060BE"/>
    <w:rsid w:val="00E61563"/>
    <w:rsid w:val="00ED47AC"/>
    <w:rsid w:val="00EF7972"/>
    <w:rsid w:val="00F42677"/>
    <w:rsid w:val="00F42CCC"/>
    <w:rsid w:val="00FC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67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5">
    <w:name w:val="Table Grid"/>
    <w:basedOn w:val="a1"/>
    <w:uiPriority w:val="59"/>
    <w:rsid w:val="0067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5EA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D47AC"/>
  </w:style>
  <w:style w:type="paragraph" w:styleId="a9">
    <w:name w:val="footer"/>
    <w:basedOn w:val="a"/>
    <w:link w:val="aa"/>
    <w:uiPriority w:val="99"/>
    <w:semiHidden/>
    <w:unhideWhenUsed/>
    <w:rsid w:val="00E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4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Work-31</cp:lastModifiedBy>
  <cp:revision>2</cp:revision>
  <cp:lastPrinted>2024-10-13T11:13:00Z</cp:lastPrinted>
  <dcterms:created xsi:type="dcterms:W3CDTF">2025-11-05T10:19:00Z</dcterms:created>
  <dcterms:modified xsi:type="dcterms:W3CDTF">2025-11-05T10:19:00Z</dcterms:modified>
</cp:coreProperties>
</file>